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7F367" w14:textId="1D83BC8C" w:rsidR="00617D03" w:rsidRDefault="00606487">
      <w:pPr>
        <w:rPr>
          <w:b/>
          <w:bCs/>
        </w:rPr>
      </w:pPr>
      <w:r>
        <w:rPr>
          <w:b/>
          <w:bCs/>
        </w:rPr>
        <w:t>Exercise 4.1: Identifying and Interpreting Trends</w:t>
      </w:r>
    </w:p>
    <w:p w14:paraId="696594CA" w14:textId="61E50CFE" w:rsidR="002F57F4" w:rsidRPr="004E23CF" w:rsidRDefault="004E23CF" w:rsidP="004E23CF">
      <w:pPr>
        <w:spacing w:after="200" w:line="252" w:lineRule="auto"/>
        <w:rPr>
          <w:lang w:val="en-KE" w:eastAsia="en-GB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2936EA4D" wp14:editId="0184C285">
            <wp:simplePos x="0" y="0"/>
            <wp:positionH relativeFrom="margin">
              <wp:align>center</wp:align>
            </wp:positionH>
            <wp:positionV relativeFrom="paragraph">
              <wp:posOffset>259080</wp:posOffset>
            </wp:positionV>
            <wp:extent cx="9505950" cy="6380480"/>
            <wp:effectExtent l="0" t="0" r="0" b="1270"/>
            <wp:wrapThrough wrapText="bothSides">
              <wp:wrapPolygon edited="0">
                <wp:start x="0" y="0"/>
                <wp:lineTo x="0" y="21540"/>
                <wp:lineTo x="21557" y="21540"/>
                <wp:lineTo x="21557" y="0"/>
                <wp:lineTo x="0" y="0"/>
              </wp:wrapPolygon>
            </wp:wrapThrough>
            <wp:docPr id="327065490" name="Picture 1" descr="Excess Mortality Draft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cess Mortality Draft figure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t="10870" r="6704" b="10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0" cy="638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57F4" w:rsidRPr="002F57F4">
        <w:rPr>
          <w:lang w:eastAsia="en-GB"/>
        </w:rPr>
        <w:t xml:space="preserve">Group work: 10 minutes. Identify the trends this graph shows and </w:t>
      </w:r>
      <w:r w:rsidR="002F57F4">
        <w:rPr>
          <w:lang w:eastAsia="en-GB"/>
        </w:rPr>
        <w:t>interpret t</w:t>
      </w:r>
      <w:r>
        <w:rPr>
          <w:lang w:eastAsia="en-GB"/>
        </w:rPr>
        <w:t xml:space="preserve">hese trends. </w:t>
      </w:r>
    </w:p>
    <w:p w14:paraId="484B3E91" w14:textId="21737F28" w:rsidR="007700BD" w:rsidRDefault="007700BD"/>
    <w:sectPr w:rsidR="007700BD" w:rsidSect="00617D03">
      <w:pgSz w:w="16838" w:h="11906" w:orient="landscape"/>
      <w:pgMar w:top="426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BD"/>
    <w:rsid w:val="001A405C"/>
    <w:rsid w:val="00297BB4"/>
    <w:rsid w:val="002F57F4"/>
    <w:rsid w:val="004C49CA"/>
    <w:rsid w:val="004E23CF"/>
    <w:rsid w:val="00606487"/>
    <w:rsid w:val="00617D03"/>
    <w:rsid w:val="00657B93"/>
    <w:rsid w:val="007700BD"/>
    <w:rsid w:val="00A03204"/>
    <w:rsid w:val="00AE4146"/>
    <w:rsid w:val="00B63FB1"/>
    <w:rsid w:val="00CD7AFA"/>
    <w:rsid w:val="00D1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762D7"/>
  <w15:chartTrackingRefBased/>
  <w15:docId w15:val="{2A180635-159D-49A7-9458-3DCC4552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0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0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00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0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00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0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0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0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0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0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0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00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00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00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00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00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00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00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0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0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00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0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0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00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00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00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0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00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00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7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Props1.xml><?xml version="1.0" encoding="utf-8"?>
<ds:datastoreItem xmlns:ds="http://schemas.openxmlformats.org/officeDocument/2006/customXml" ds:itemID="{8892A525-A874-4B86-8E8F-BA2B228D2313}"/>
</file>

<file path=customXml/itemProps2.xml><?xml version="1.0" encoding="utf-8"?>
<ds:datastoreItem xmlns:ds="http://schemas.openxmlformats.org/officeDocument/2006/customXml" ds:itemID="{591A31F8-DE43-459B-A81F-37E9EC8EC1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B1716-CC83-45B7-A05A-FD4F1C833A40}">
  <ds:schemaRefs>
    <ds:schemaRef ds:uri="eb0ca6f2-1af8-4097-8ab3-5af83e25f7b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1c37f74-01e1-495f-bdbe-6ba9d7ef0aa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Lappartient</dc:creator>
  <cp:keywords/>
  <dc:description/>
  <cp:lastModifiedBy>Tania Marcello</cp:lastModifiedBy>
  <cp:revision>2</cp:revision>
  <cp:lastPrinted>2025-08-30T16:12:00Z</cp:lastPrinted>
  <dcterms:created xsi:type="dcterms:W3CDTF">2025-08-30T16:13:00Z</dcterms:created>
  <dcterms:modified xsi:type="dcterms:W3CDTF">2025-08-30T16:13:00Z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Order">
    <vt:r8>45700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